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328BA" w14:textId="0EFF1F41" w:rsidR="00E43BA2" w:rsidRDefault="00274C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VERIFICARE E RIORDINARE A SETTEMBRE, DISTINGUENDO PER PLESSO E VERIFICANDONE LA SPENDIBILITA’</w:t>
      </w:r>
    </w:p>
    <w:p w14:paraId="004AB5BE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0"/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Nel nostro Istituto si può consultare la seguente bibliografia </w:t>
      </w:r>
    </w:p>
    <w:p w14:paraId="68EC58FF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AA.VV., </w:t>
      </w:r>
      <w:r w:rsidRPr="0036275E">
        <w:rPr>
          <w:i/>
          <w:color w:val="000000"/>
          <w:sz w:val="24"/>
          <w:szCs w:val="24"/>
        </w:rPr>
        <w:t>L’italiano per te. Corso base di Italiano L2</w:t>
      </w:r>
      <w:r w:rsidRPr="0036275E">
        <w:rPr>
          <w:color w:val="000000"/>
          <w:sz w:val="24"/>
          <w:szCs w:val="24"/>
        </w:rPr>
        <w:t xml:space="preserve">, Petrini </w:t>
      </w:r>
    </w:p>
    <w:p w14:paraId="1B023087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i/>
          <w:color w:val="000000"/>
          <w:sz w:val="24"/>
          <w:szCs w:val="24"/>
        </w:rPr>
        <w:t>Alfabetando. Vocabolario per immagini italiano-urdu</w:t>
      </w:r>
      <w:r w:rsidRPr="0036275E">
        <w:rPr>
          <w:color w:val="000000"/>
          <w:sz w:val="24"/>
          <w:szCs w:val="24"/>
        </w:rPr>
        <w:t xml:space="preserve">, Vannini editrice </w:t>
      </w:r>
    </w:p>
    <w:p w14:paraId="0010B243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Battaglia G., </w:t>
      </w:r>
      <w:r w:rsidRPr="0036275E">
        <w:rPr>
          <w:i/>
          <w:color w:val="000000"/>
          <w:sz w:val="24"/>
          <w:szCs w:val="24"/>
        </w:rPr>
        <w:t>Leggiamo e conversiamo. Letture italiane per stranieri con esercizi per la conversazione</w:t>
      </w:r>
      <w:r w:rsidRPr="0036275E">
        <w:rPr>
          <w:color w:val="000000"/>
          <w:sz w:val="24"/>
          <w:szCs w:val="24"/>
        </w:rPr>
        <w:t xml:space="preserve">, Bonacci editore </w:t>
      </w:r>
    </w:p>
    <w:p w14:paraId="011F4D4F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Bettinelli G., Favaro G., </w:t>
      </w:r>
      <w:r w:rsidRPr="0036275E">
        <w:rPr>
          <w:i/>
          <w:color w:val="000000"/>
          <w:sz w:val="24"/>
          <w:szCs w:val="24"/>
        </w:rPr>
        <w:t>Anche in italiano. Percorsi di apprendimento di italiano seconda lingua per bambini stranieri</w:t>
      </w:r>
      <w:r w:rsidRPr="0036275E">
        <w:rPr>
          <w:color w:val="000000"/>
          <w:sz w:val="24"/>
          <w:szCs w:val="24"/>
        </w:rPr>
        <w:t xml:space="preserve">, Nicola Milano Editore, vol. 1 </w:t>
      </w:r>
    </w:p>
    <w:p w14:paraId="0972D52D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Bettinelli G., Favaro G., </w:t>
      </w:r>
      <w:r w:rsidRPr="0036275E">
        <w:rPr>
          <w:i/>
          <w:color w:val="000000"/>
          <w:sz w:val="24"/>
          <w:szCs w:val="24"/>
        </w:rPr>
        <w:t>Anche in italiano. Percorsi di apprendimento di italiano seconda lingua per bambini stranieri</w:t>
      </w:r>
      <w:r w:rsidRPr="0036275E">
        <w:rPr>
          <w:color w:val="000000"/>
          <w:sz w:val="24"/>
          <w:szCs w:val="24"/>
        </w:rPr>
        <w:t xml:space="preserve">, Nicola Milano Editore, vol. 2 </w:t>
      </w:r>
    </w:p>
    <w:p w14:paraId="74176B9B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Bettinelli G., Favaro G., </w:t>
      </w:r>
      <w:r w:rsidRPr="0036275E">
        <w:rPr>
          <w:i/>
          <w:color w:val="000000"/>
          <w:sz w:val="24"/>
          <w:szCs w:val="24"/>
        </w:rPr>
        <w:t>Anche in italiano. Percorsi di apprendimento di italiano seconda lingua per bambini stranieri</w:t>
      </w:r>
      <w:r w:rsidRPr="0036275E">
        <w:rPr>
          <w:color w:val="000000"/>
          <w:sz w:val="24"/>
          <w:szCs w:val="24"/>
        </w:rPr>
        <w:t xml:space="preserve">, Nicola Milano Editore, vol. 3 </w:t>
      </w:r>
    </w:p>
    <w:p w14:paraId="1D2399FE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Favaro G., </w:t>
      </w:r>
      <w:r w:rsidRPr="0036275E">
        <w:rPr>
          <w:i/>
          <w:color w:val="000000"/>
          <w:sz w:val="24"/>
          <w:szCs w:val="24"/>
        </w:rPr>
        <w:t>Amici venuti da lontano</w:t>
      </w:r>
      <w:r w:rsidRPr="0036275E">
        <w:rPr>
          <w:color w:val="000000"/>
          <w:sz w:val="24"/>
          <w:szCs w:val="24"/>
        </w:rPr>
        <w:t xml:space="preserve">, Nicola Milano Editore </w:t>
      </w:r>
    </w:p>
    <w:p w14:paraId="000000B2" w14:textId="41881893" w:rsidR="001B2949" w:rsidRPr="0036275E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ind w:right="-191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Favaro G., </w:t>
      </w:r>
      <w:r w:rsidRPr="0036275E">
        <w:rPr>
          <w:i/>
          <w:color w:val="000000"/>
          <w:sz w:val="24"/>
          <w:szCs w:val="24"/>
        </w:rPr>
        <w:t>Il mondo in classe</w:t>
      </w:r>
      <w:r w:rsidRPr="0036275E">
        <w:rPr>
          <w:color w:val="000000"/>
          <w:sz w:val="24"/>
          <w:szCs w:val="24"/>
        </w:rPr>
        <w:t xml:space="preserve">, Nicola Milano Editore </w:t>
      </w:r>
    </w:p>
    <w:p w14:paraId="2443625C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Favaro G. (a cura di), </w:t>
      </w:r>
      <w:r w:rsidRPr="0036275E">
        <w:rPr>
          <w:i/>
          <w:color w:val="000000"/>
          <w:sz w:val="24"/>
          <w:szCs w:val="24"/>
        </w:rPr>
        <w:t>Imparare l’italiano imparare in italiano</w:t>
      </w:r>
      <w:r w:rsidRPr="0036275E">
        <w:rPr>
          <w:color w:val="000000"/>
          <w:sz w:val="24"/>
          <w:szCs w:val="24"/>
        </w:rPr>
        <w:t xml:space="preserve">, Guerini e Associati </w:t>
      </w:r>
    </w:p>
    <w:p w14:paraId="3C637A18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Gruppo Meta, </w:t>
      </w:r>
      <w:r w:rsidRPr="0036275E">
        <w:rPr>
          <w:i/>
          <w:color w:val="000000"/>
          <w:sz w:val="24"/>
          <w:szCs w:val="24"/>
        </w:rPr>
        <w:t>Uno. Corso comunicativo di italiano per stranieri. Primo livello</w:t>
      </w:r>
      <w:r w:rsidRPr="0036275E">
        <w:rPr>
          <w:color w:val="000000"/>
          <w:sz w:val="24"/>
          <w:szCs w:val="24"/>
        </w:rPr>
        <w:t xml:space="preserve">, Bonacci editore [libro dello studente] </w:t>
      </w:r>
    </w:p>
    <w:p w14:paraId="3F51B4DC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Gruppo Meta, </w:t>
      </w:r>
      <w:r w:rsidRPr="0036275E">
        <w:rPr>
          <w:i/>
          <w:color w:val="000000"/>
          <w:sz w:val="24"/>
          <w:szCs w:val="24"/>
        </w:rPr>
        <w:t>Uno. Corso comunicativo di italiano per stranieri. Primo livello</w:t>
      </w:r>
      <w:r w:rsidRPr="0036275E">
        <w:rPr>
          <w:color w:val="000000"/>
          <w:sz w:val="24"/>
          <w:szCs w:val="24"/>
        </w:rPr>
        <w:t xml:space="preserve">, Bonacci editore [guida per l’insegnante con cassette] </w:t>
      </w:r>
    </w:p>
    <w:p w14:paraId="1A8C4649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Gruppo Meta, </w:t>
      </w:r>
      <w:r w:rsidRPr="0036275E">
        <w:rPr>
          <w:i/>
          <w:color w:val="000000"/>
          <w:sz w:val="24"/>
          <w:szCs w:val="24"/>
        </w:rPr>
        <w:t>Due. Corso comunicativo di italiano per stranieri. Secondo livello</w:t>
      </w:r>
      <w:r w:rsidRPr="0036275E">
        <w:rPr>
          <w:color w:val="000000"/>
          <w:sz w:val="24"/>
          <w:szCs w:val="24"/>
        </w:rPr>
        <w:t xml:space="preserve">, Bonacci editore [libro dello studente] </w:t>
      </w:r>
    </w:p>
    <w:p w14:paraId="1816C670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Gruppo Meta, </w:t>
      </w:r>
      <w:r w:rsidRPr="0036275E">
        <w:rPr>
          <w:i/>
          <w:color w:val="000000"/>
          <w:sz w:val="24"/>
          <w:szCs w:val="24"/>
        </w:rPr>
        <w:t>Due. Corso comunicativo di italiano per stranieri. Secondo livello</w:t>
      </w:r>
      <w:r w:rsidRPr="0036275E">
        <w:rPr>
          <w:color w:val="000000"/>
          <w:sz w:val="24"/>
          <w:szCs w:val="24"/>
        </w:rPr>
        <w:t xml:space="preserve">, Bonacci editore [libro degli esercizi e sintesi della grammatica] </w:t>
      </w:r>
    </w:p>
    <w:p w14:paraId="4CE6D4E6" w14:textId="77777777" w:rsidR="00274CA2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Gruppo Meta, </w:t>
      </w:r>
      <w:r w:rsidRPr="0036275E">
        <w:rPr>
          <w:i/>
          <w:color w:val="000000"/>
          <w:sz w:val="24"/>
          <w:szCs w:val="24"/>
        </w:rPr>
        <w:t>Due. Corso comunicativo di italiano per stranieri. Secondo livello</w:t>
      </w:r>
      <w:r w:rsidRPr="0036275E">
        <w:rPr>
          <w:color w:val="000000"/>
          <w:sz w:val="24"/>
          <w:szCs w:val="24"/>
        </w:rPr>
        <w:t xml:space="preserve">, Bonacci editore [guida per l’insegnante con cassette] </w:t>
      </w:r>
    </w:p>
    <w:p w14:paraId="000000B3" w14:textId="3CC78284" w:rsidR="001B2949" w:rsidRPr="0036275E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97"/>
        <w:jc w:val="both"/>
        <w:rPr>
          <w:color w:val="000000"/>
          <w:sz w:val="24"/>
          <w:szCs w:val="24"/>
        </w:rPr>
      </w:pPr>
      <w:r w:rsidRPr="0036275E">
        <w:rPr>
          <w:i/>
          <w:color w:val="000000"/>
          <w:sz w:val="24"/>
          <w:szCs w:val="24"/>
        </w:rPr>
        <w:t xml:space="preserve">Guida alla scuola italiana per genitori stranieri. Scuola primaria Guida alla scuola italiana per genitori stranieri. Scuola secondaria Schede di comunicazione scuola-famiglia </w:t>
      </w:r>
      <w:r w:rsidRPr="0036275E">
        <w:rPr>
          <w:color w:val="000000"/>
          <w:sz w:val="24"/>
          <w:szCs w:val="24"/>
        </w:rPr>
        <w:t xml:space="preserve">[due copie] Questi tre sussidi sono disponibili in </w:t>
      </w:r>
    </w:p>
    <w:p w14:paraId="000000B4" w14:textId="674D3AF2" w:rsidR="001B2949" w:rsidRPr="0036275E" w:rsidRDefault="00E43BA2" w:rsidP="003627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8068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Albanese </w:t>
      </w:r>
    </w:p>
    <w:p w14:paraId="000000B5" w14:textId="52497653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Arabo </w:t>
      </w:r>
    </w:p>
    <w:p w14:paraId="000000B6" w14:textId="2663809B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proofErr w:type="spellStart"/>
      <w:r w:rsidRPr="00274CA2">
        <w:rPr>
          <w:color w:val="000000"/>
          <w:sz w:val="24"/>
          <w:szCs w:val="24"/>
        </w:rPr>
        <w:t>Bangla</w:t>
      </w:r>
      <w:proofErr w:type="spellEnd"/>
      <w:r w:rsidRPr="00274CA2">
        <w:rPr>
          <w:color w:val="000000"/>
          <w:sz w:val="24"/>
          <w:szCs w:val="24"/>
        </w:rPr>
        <w:t xml:space="preserve"> </w:t>
      </w:r>
    </w:p>
    <w:p w14:paraId="000000B7" w14:textId="13CFCFCC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Cinese </w:t>
      </w:r>
    </w:p>
    <w:p w14:paraId="000000B8" w14:textId="53C05027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Francese </w:t>
      </w:r>
    </w:p>
    <w:p w14:paraId="000000B9" w14:textId="5C340C14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Inglese </w:t>
      </w:r>
    </w:p>
    <w:p w14:paraId="000000BA" w14:textId="2E7F1421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Polacco </w:t>
      </w:r>
    </w:p>
    <w:p w14:paraId="000000BB" w14:textId="0C5831E7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Portoghese </w:t>
      </w:r>
    </w:p>
    <w:p w14:paraId="000000BC" w14:textId="61B8DF37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lastRenderedPageBreak/>
        <w:t xml:space="preserve">Rumeno </w:t>
      </w:r>
    </w:p>
    <w:p w14:paraId="000000BD" w14:textId="7DA29847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Russo </w:t>
      </w:r>
    </w:p>
    <w:p w14:paraId="000000BE" w14:textId="03EEDD0B" w:rsidR="001B2949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2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Serbo-croato </w:t>
      </w:r>
    </w:p>
    <w:p w14:paraId="3E3C96EC" w14:textId="25FE1BA1" w:rsidR="00274CA2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>Spagnolo</w:t>
      </w:r>
    </w:p>
    <w:p w14:paraId="7982F051" w14:textId="344460A6" w:rsidR="00274CA2" w:rsidRPr="00274CA2" w:rsidRDefault="00E43BA2" w:rsidP="00274CA2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ind w:right="4"/>
        <w:jc w:val="both"/>
        <w:rPr>
          <w:color w:val="000000"/>
          <w:sz w:val="24"/>
          <w:szCs w:val="24"/>
        </w:rPr>
      </w:pPr>
      <w:r w:rsidRPr="00274CA2">
        <w:rPr>
          <w:color w:val="000000"/>
          <w:sz w:val="24"/>
          <w:szCs w:val="24"/>
        </w:rPr>
        <w:t xml:space="preserve">Ucraino </w:t>
      </w:r>
    </w:p>
    <w:p w14:paraId="504F067B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Antologie con percorsi per alunni stranieri </w:t>
      </w:r>
    </w:p>
    <w:p w14:paraId="79F560DB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Ferri C., Mattei L., </w:t>
      </w:r>
      <w:r w:rsidRPr="0036275E">
        <w:rPr>
          <w:i/>
          <w:color w:val="000000"/>
          <w:sz w:val="24"/>
          <w:szCs w:val="24"/>
        </w:rPr>
        <w:t>Giallo rosso blu</w:t>
      </w:r>
      <w:r w:rsidRPr="0036275E">
        <w:rPr>
          <w:color w:val="000000"/>
          <w:sz w:val="24"/>
          <w:szCs w:val="24"/>
        </w:rPr>
        <w:t xml:space="preserve">, Mondadori scuola, voll.1-2-3 </w:t>
      </w:r>
    </w:p>
    <w:p w14:paraId="51DEC8C5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Fontanella L., </w:t>
      </w:r>
      <w:r w:rsidRPr="0036275E">
        <w:rPr>
          <w:i/>
          <w:color w:val="000000"/>
          <w:sz w:val="24"/>
          <w:szCs w:val="24"/>
        </w:rPr>
        <w:t>Antologia amica. Letture facilitate</w:t>
      </w:r>
      <w:r w:rsidRPr="0036275E">
        <w:rPr>
          <w:color w:val="000000"/>
          <w:sz w:val="24"/>
          <w:szCs w:val="24"/>
        </w:rPr>
        <w:t xml:space="preserve">, Paravia </w:t>
      </w:r>
    </w:p>
    <w:p w14:paraId="3DC08BDC" w14:textId="77777777" w:rsidR="00274CA2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Fontanella L., </w:t>
      </w:r>
      <w:r w:rsidRPr="0036275E">
        <w:rPr>
          <w:i/>
          <w:color w:val="000000"/>
          <w:sz w:val="24"/>
          <w:szCs w:val="24"/>
        </w:rPr>
        <w:t>Antologia amica. Materiali per il docente con testi in francese, spagnolo, romeno e cinese</w:t>
      </w:r>
      <w:r w:rsidRPr="0036275E">
        <w:rPr>
          <w:color w:val="000000"/>
          <w:sz w:val="24"/>
          <w:szCs w:val="24"/>
        </w:rPr>
        <w:t xml:space="preserve">, Paravia </w:t>
      </w:r>
    </w:p>
    <w:p w14:paraId="000000C0" w14:textId="6AC90B39" w:rsidR="001B2949" w:rsidRDefault="00E43BA2" w:rsidP="00274C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143"/>
        <w:jc w:val="both"/>
        <w:rPr>
          <w:color w:val="000000"/>
          <w:sz w:val="24"/>
          <w:szCs w:val="24"/>
        </w:rPr>
      </w:pPr>
      <w:r w:rsidRPr="0036275E">
        <w:rPr>
          <w:color w:val="000000"/>
          <w:sz w:val="24"/>
          <w:szCs w:val="24"/>
        </w:rPr>
        <w:t xml:space="preserve">Mapelli E., </w:t>
      </w:r>
      <w:proofErr w:type="spellStart"/>
      <w:r w:rsidRPr="0036275E">
        <w:rPr>
          <w:color w:val="000000"/>
          <w:sz w:val="24"/>
          <w:szCs w:val="24"/>
        </w:rPr>
        <w:t>Balabio</w:t>
      </w:r>
      <w:proofErr w:type="spellEnd"/>
      <w:r w:rsidRPr="0036275E">
        <w:rPr>
          <w:color w:val="000000"/>
          <w:sz w:val="24"/>
          <w:szCs w:val="24"/>
        </w:rPr>
        <w:t xml:space="preserve"> S. (a cura di), </w:t>
      </w:r>
      <w:r w:rsidRPr="0036275E">
        <w:rPr>
          <w:i/>
          <w:color w:val="000000"/>
          <w:sz w:val="24"/>
          <w:szCs w:val="24"/>
        </w:rPr>
        <w:t>Il salvagente. Percorsi di lettura per studenti non madrelingua</w:t>
      </w:r>
      <w:r w:rsidRPr="0036275E">
        <w:rPr>
          <w:color w:val="000000"/>
          <w:sz w:val="24"/>
          <w:szCs w:val="24"/>
        </w:rPr>
        <w:t>, Archimede Edizio</w:t>
      </w:r>
      <w:r>
        <w:rPr>
          <w:color w:val="000000"/>
          <w:sz w:val="24"/>
          <w:szCs w:val="24"/>
        </w:rPr>
        <w:t xml:space="preserve">ne </w:t>
      </w:r>
    </w:p>
    <w:sectPr w:rsidR="001B294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361C"/>
    <w:multiLevelType w:val="hybridMultilevel"/>
    <w:tmpl w:val="FB8A9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49"/>
    <w:rsid w:val="001B2949"/>
    <w:rsid w:val="00274CA2"/>
    <w:rsid w:val="0036275E"/>
    <w:rsid w:val="00934512"/>
    <w:rsid w:val="00BB05B5"/>
    <w:rsid w:val="00E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EEEE"/>
  <w15:docId w15:val="{EC3DBEBD-E623-42A6-902F-C8FC2CC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27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Bevilacqua</dc:creator>
  <cp:lastModifiedBy>Cristina Bevilacqua</cp:lastModifiedBy>
  <cp:revision>2</cp:revision>
  <dcterms:created xsi:type="dcterms:W3CDTF">2020-08-05T11:24:00Z</dcterms:created>
  <dcterms:modified xsi:type="dcterms:W3CDTF">2020-08-05T11:24:00Z</dcterms:modified>
</cp:coreProperties>
</file>